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FAED" w14:textId="1940A27D" w:rsidR="00032418" w:rsidRPr="006A5940" w:rsidRDefault="006F55FC">
      <w:pPr>
        <w:rPr>
          <w:rFonts w:ascii="Verdana" w:hAnsi="Verdana"/>
        </w:rPr>
      </w:pPr>
      <w:r w:rsidRPr="006F55FC">
        <w:rPr>
          <w:rFonts w:ascii="Verdana" w:hAnsi="Verdana"/>
        </w:rPr>
        <w:t>Anatomie/ fysiologie</w:t>
      </w:r>
      <w:r>
        <w:rPr>
          <w:rFonts w:ascii="Verdana" w:hAnsi="Verdana"/>
        </w:rPr>
        <w:t xml:space="preserve"> week 7</w:t>
      </w:r>
      <w:r w:rsidR="006A5940">
        <w:rPr>
          <w:rFonts w:ascii="Verdana" w:hAnsi="Verdana"/>
        </w:rPr>
        <w:t xml:space="preserve"> </w:t>
      </w:r>
      <w:r w:rsidRPr="006F55FC">
        <w:rPr>
          <w:rFonts w:ascii="Verdana" w:hAnsi="Verdana"/>
          <w:b/>
        </w:rPr>
        <w:t xml:space="preserve">Docentenhandleiding </w:t>
      </w:r>
    </w:p>
    <w:p w14:paraId="5CA72718" w14:textId="77777777" w:rsidR="006F55FC" w:rsidRDefault="006F55FC">
      <w:pPr>
        <w:rPr>
          <w:rFonts w:ascii="Verdana" w:hAnsi="Verdana"/>
        </w:rPr>
      </w:pPr>
      <w:r>
        <w:rPr>
          <w:rFonts w:ascii="Verdana" w:hAnsi="Verdana"/>
        </w:rPr>
        <w:t xml:space="preserve">De studenten geven presentaties over ziektebeelden die passen bij een orgaan.  </w:t>
      </w:r>
    </w:p>
    <w:p w14:paraId="1393AB1F" w14:textId="77777777" w:rsidR="006F55FC" w:rsidRDefault="006F55FC" w:rsidP="006F55FC">
      <w:pPr>
        <w:rPr>
          <w:rFonts w:ascii="Verdana" w:hAnsi="Verdana"/>
        </w:rPr>
      </w:pPr>
      <w:r w:rsidRPr="006F55FC">
        <w:rPr>
          <w:rFonts w:ascii="Verdana" w:hAnsi="Verdana"/>
        </w:rPr>
        <w:t>Doel</w:t>
      </w:r>
      <w:r>
        <w:rPr>
          <w:rFonts w:ascii="Verdana" w:hAnsi="Verdana"/>
        </w:rPr>
        <w:t xml:space="preserve">: </w:t>
      </w:r>
      <w:r w:rsidRPr="006F55FC">
        <w:rPr>
          <w:rFonts w:ascii="Verdana" w:hAnsi="Verdana"/>
        </w:rPr>
        <w:t>In periode 2 gaan de lessen over pathologie en ziektebeelden. Deze opdracht is al een aanzet daartoe. Daarnaast leren studenten samen te werken, te overleggen en compromissen te sluiten.</w:t>
      </w:r>
    </w:p>
    <w:p w14:paraId="23189137" w14:textId="77777777" w:rsidR="006F55FC" w:rsidRPr="006F55FC" w:rsidRDefault="006F55FC" w:rsidP="006F55FC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6F55FC">
        <w:rPr>
          <w:rFonts w:ascii="Verdana" w:hAnsi="Verdana"/>
        </w:rPr>
        <w:t>Diepgang wordt verkregen door verdieping in een ziektebeeld waarbij wordt uitgezocht wat de:</w:t>
      </w:r>
    </w:p>
    <w:p w14:paraId="0087B35E" w14:textId="77777777" w:rsidR="006F55FC" w:rsidRPr="00BA7D94" w:rsidRDefault="006F55FC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Verschijnselen/ symptomen zijn</w:t>
      </w:r>
    </w:p>
    <w:p w14:paraId="70F8BC17" w14:textId="77777777" w:rsidR="006F55FC" w:rsidRPr="00BA7D94" w:rsidRDefault="006F55FC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Behandelvormen zijn</w:t>
      </w:r>
    </w:p>
    <w:p w14:paraId="1154BF3D" w14:textId="77777777" w:rsidR="006F55FC" w:rsidRPr="00BA7D94" w:rsidRDefault="006F55FC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Ethische aspecten van het ziektebeeld zijn</w:t>
      </w:r>
    </w:p>
    <w:p w14:paraId="7B392FFE" w14:textId="77777777" w:rsidR="006F55FC" w:rsidRDefault="006F55FC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jargon woorden uitgelegd</w:t>
      </w:r>
    </w:p>
    <w:p w14:paraId="199C3162" w14:textId="77777777" w:rsidR="006F55FC" w:rsidRDefault="00BA7D94" w:rsidP="00BA7D94">
      <w:p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Informatie kan worden verkregen uit boeken en/ of internet. Deze laatste alleen betrouwbare bronnen. Dus niet Wikipedia!</w:t>
      </w:r>
    </w:p>
    <w:p w14:paraId="181F3BFE" w14:textId="77777777" w:rsidR="00BA7D94" w:rsidRDefault="00BA7D94" w:rsidP="00BA7D94">
      <w:pPr>
        <w:spacing w:after="0"/>
        <w:rPr>
          <w:rFonts w:ascii="Verdana" w:hAnsi="Verdana"/>
        </w:rPr>
      </w:pPr>
    </w:p>
    <w:p w14:paraId="014D4C61" w14:textId="77777777" w:rsidR="00BA7D94" w:rsidRPr="00BA7D94" w:rsidRDefault="00BA7D94" w:rsidP="00BA7D94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Eisen aan de presentatie:</w:t>
      </w:r>
    </w:p>
    <w:p w14:paraId="0D77D532" w14:textId="77777777" w:rsidR="00BA7D94" w:rsidRP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10 minuten. Niet langer en niet korter.</w:t>
      </w:r>
    </w:p>
    <w:p w14:paraId="493A9C3B" w14:textId="77777777" w:rsid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 xml:space="preserve">Elke deelnemer presenteert 2,5 minuten. Een groep van 3 personen presenteert ruim 3 minuten per persoon. </w:t>
      </w:r>
    </w:p>
    <w:p w14:paraId="68886A32" w14:textId="77777777" w:rsid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Hoeft niet perse een Pow</w:t>
      </w:r>
      <w:r>
        <w:rPr>
          <w:rFonts w:ascii="Verdana" w:hAnsi="Verdana"/>
        </w:rPr>
        <w:t xml:space="preserve">erPoint te zijn. </w:t>
      </w:r>
    </w:p>
    <w:p w14:paraId="545EF1C1" w14:textId="77777777" w:rsid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>Er moet per persoon een bronvermelding aan de presentatie zijn toegevoegd</w:t>
      </w:r>
    </w:p>
    <w:p w14:paraId="596D610A" w14:textId="77777777" w:rsidR="00BA7D94" w:rsidRP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</w:rPr>
        <w:t xml:space="preserve">Iedereen wordt individueel beoordeeld </w:t>
      </w:r>
    </w:p>
    <w:p w14:paraId="54309400" w14:textId="77777777" w:rsidR="00BA7D94" w:rsidRDefault="00BA7D94" w:rsidP="00BA7D94">
      <w:pPr>
        <w:spacing w:after="0"/>
        <w:rPr>
          <w:rFonts w:ascii="Verdana" w:hAnsi="Verdana"/>
        </w:rPr>
      </w:pPr>
    </w:p>
    <w:p w14:paraId="66AA95E5" w14:textId="77777777" w:rsidR="00BA7D94" w:rsidRDefault="00BA7D94" w:rsidP="00BA7D94">
      <w:pPr>
        <w:pStyle w:val="Lijstalinea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Beoordeling:</w:t>
      </w:r>
    </w:p>
    <w:p w14:paraId="3945607D" w14:textId="77777777" w:rsidR="00BA7D94" w:rsidRPr="00BA7D94" w:rsidRDefault="00BA7D94" w:rsidP="00BA7D94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Het is belangrijk dat de studenten zelf snappen wat ze vertellen. </w:t>
      </w:r>
    </w:p>
    <w:p w14:paraId="35935D46" w14:textId="14CF9CF7" w:rsidR="00BA7D94" w:rsidRDefault="00BA7D94" w:rsidP="00151342">
      <w:pPr>
        <w:pStyle w:val="Lijstalinea"/>
        <w:numPr>
          <w:ilvl w:val="0"/>
          <w:numId w:val="2"/>
        </w:numPr>
        <w:spacing w:after="0"/>
        <w:ind w:right="-284"/>
        <w:rPr>
          <w:rFonts w:ascii="Verdana" w:hAnsi="Verdana"/>
        </w:rPr>
      </w:pPr>
      <w:r w:rsidRPr="00BA7D94">
        <w:rPr>
          <w:rFonts w:ascii="Verdana" w:hAnsi="Verdana"/>
          <w:b/>
        </w:rPr>
        <w:t>Onvoldoende:</w:t>
      </w:r>
      <w:r w:rsidRPr="00BA7D94">
        <w:rPr>
          <w:rFonts w:ascii="Verdana" w:hAnsi="Verdana"/>
        </w:rPr>
        <w:t xml:space="preserve"> Alleen informatie dat al tijdens de lessen is behandeld</w:t>
      </w:r>
      <w:r w:rsidR="00151342">
        <w:rPr>
          <w:rFonts w:ascii="Verdana" w:hAnsi="Verdana"/>
        </w:rPr>
        <w:t xml:space="preserve"> (cijfer</w:t>
      </w:r>
      <w:r w:rsidR="00722F63">
        <w:rPr>
          <w:rFonts w:ascii="Verdana" w:hAnsi="Verdana"/>
        </w:rPr>
        <w:t>:</w:t>
      </w:r>
      <w:r w:rsidR="00151342">
        <w:rPr>
          <w:rFonts w:ascii="Verdana" w:hAnsi="Verdana"/>
        </w:rPr>
        <w:t xml:space="preserve"> 4)</w:t>
      </w:r>
    </w:p>
    <w:p w14:paraId="716E134E" w14:textId="10980703" w:rsid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  <w:b/>
        </w:rPr>
        <w:t xml:space="preserve">Voldoende: </w:t>
      </w:r>
      <w:r w:rsidRPr="00BA7D94">
        <w:rPr>
          <w:rFonts w:ascii="Verdana" w:hAnsi="Verdana"/>
        </w:rPr>
        <w:t xml:space="preserve">Nieuwe informatie en gebruik jargon </w:t>
      </w:r>
      <w:r w:rsidR="00151342">
        <w:rPr>
          <w:rFonts w:ascii="Verdana" w:hAnsi="Verdana"/>
        </w:rPr>
        <w:t>(cijfer</w:t>
      </w:r>
      <w:r w:rsidR="00722F63">
        <w:rPr>
          <w:rFonts w:ascii="Verdana" w:hAnsi="Verdana"/>
        </w:rPr>
        <w:t>:</w:t>
      </w:r>
      <w:r w:rsidR="00151342">
        <w:rPr>
          <w:rFonts w:ascii="Verdana" w:hAnsi="Verdana"/>
        </w:rPr>
        <w:t xml:space="preserve"> 6)</w:t>
      </w:r>
    </w:p>
    <w:p w14:paraId="26E77F1D" w14:textId="0197E539" w:rsidR="00BA7D94" w:rsidRPr="00BA7D94" w:rsidRDefault="00BA7D94" w:rsidP="00BA7D94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 w:rsidRPr="00BA7D94">
        <w:rPr>
          <w:rFonts w:ascii="Verdana" w:hAnsi="Verdana"/>
          <w:b/>
        </w:rPr>
        <w:t>Goed:</w:t>
      </w:r>
      <w:r>
        <w:rPr>
          <w:rFonts w:ascii="Verdana" w:hAnsi="Verdana"/>
          <w:b/>
        </w:rPr>
        <w:t xml:space="preserve"> </w:t>
      </w:r>
      <w:r w:rsidRPr="00BA7D94">
        <w:rPr>
          <w:rFonts w:ascii="Verdana" w:hAnsi="Verdana"/>
        </w:rPr>
        <w:t>Ethische aspecten rondom de ziekte</w:t>
      </w:r>
      <w:r w:rsidR="00151342">
        <w:rPr>
          <w:rFonts w:ascii="Verdana" w:hAnsi="Verdana"/>
        </w:rPr>
        <w:t xml:space="preserve"> (cijfer</w:t>
      </w:r>
      <w:r w:rsidR="00722F63">
        <w:rPr>
          <w:rFonts w:ascii="Verdana" w:hAnsi="Verdana"/>
        </w:rPr>
        <w:t>:</w:t>
      </w:r>
      <w:r w:rsidR="00151342">
        <w:rPr>
          <w:rFonts w:ascii="Verdana" w:hAnsi="Verdana"/>
        </w:rPr>
        <w:t xml:space="preserve"> 8) </w:t>
      </w:r>
    </w:p>
    <w:p w14:paraId="1A04450B" w14:textId="77777777" w:rsidR="00BA7D94" w:rsidRDefault="00BA7D94" w:rsidP="00BA7D94">
      <w:pPr>
        <w:spacing w:after="0"/>
        <w:rPr>
          <w:rFonts w:ascii="Verdana" w:hAnsi="Verdana"/>
        </w:rPr>
      </w:pPr>
    </w:p>
    <w:p w14:paraId="30D971BE" w14:textId="0E73DB84" w:rsidR="00BA7D94" w:rsidRPr="006A5940" w:rsidRDefault="00BA7D94" w:rsidP="00BA7D94">
      <w:pPr>
        <w:spacing w:after="0"/>
        <w:rPr>
          <w:rFonts w:ascii="Verdana" w:hAnsi="Verdana"/>
          <w:u w:val="single"/>
        </w:rPr>
      </w:pPr>
      <w:r w:rsidRPr="00BA7D94">
        <w:rPr>
          <w:rFonts w:ascii="Verdana" w:hAnsi="Verdana"/>
        </w:rPr>
        <w:t xml:space="preserve">Iemand die les 4 afwezig </w:t>
      </w:r>
      <w:r w:rsidR="00BC4372">
        <w:rPr>
          <w:rFonts w:ascii="Verdana" w:hAnsi="Verdana"/>
        </w:rPr>
        <w:t>was heeft</w:t>
      </w:r>
      <w:r w:rsidRPr="00BA7D94">
        <w:rPr>
          <w:rFonts w:ascii="Verdana" w:hAnsi="Verdana"/>
        </w:rPr>
        <w:t xml:space="preserve"> </w:t>
      </w:r>
      <w:r w:rsidR="00BC4372">
        <w:rPr>
          <w:rFonts w:ascii="Verdana" w:hAnsi="Verdana"/>
        </w:rPr>
        <w:t>een verslag geschreven van 3A viertjes</w:t>
      </w:r>
      <w:r w:rsidRPr="00BA7D94">
        <w:rPr>
          <w:rFonts w:ascii="Verdana" w:hAnsi="Verdana"/>
        </w:rPr>
        <w:t xml:space="preserve"> over ziekten die in aders of slagaders voorkomen. </w:t>
      </w:r>
      <w:r w:rsidR="00BC4372">
        <w:rPr>
          <w:rFonts w:ascii="Verdana" w:hAnsi="Verdana"/>
        </w:rPr>
        <w:t xml:space="preserve">Zij leveren dat vandaag schriftelijk of digitaal in bij de docent. </w:t>
      </w:r>
      <w:r w:rsidR="000A54B3">
        <w:rPr>
          <w:rFonts w:ascii="Verdana" w:hAnsi="Verdana"/>
        </w:rPr>
        <w:t xml:space="preserve">De docent beoordeeld dit op dezelfde manier als een presentatie. </w:t>
      </w:r>
      <w:r w:rsidR="006A5940" w:rsidRPr="006A5940">
        <w:rPr>
          <w:rFonts w:ascii="Verdana" w:hAnsi="Verdana"/>
          <w:u w:val="single"/>
        </w:rPr>
        <w:t xml:space="preserve">Als </w:t>
      </w:r>
      <w:r w:rsidR="000A54B3">
        <w:rPr>
          <w:rFonts w:ascii="Verdana" w:hAnsi="Verdana"/>
          <w:u w:val="single"/>
        </w:rPr>
        <w:t>het</w:t>
      </w:r>
      <w:r w:rsidR="006A5940" w:rsidRPr="006A5940">
        <w:rPr>
          <w:rFonts w:ascii="Verdana" w:hAnsi="Verdana"/>
          <w:u w:val="single"/>
        </w:rPr>
        <w:t xml:space="preserve"> </w:t>
      </w:r>
      <w:r w:rsidR="00151342">
        <w:rPr>
          <w:rFonts w:ascii="Verdana" w:hAnsi="Verdana"/>
          <w:u w:val="single"/>
        </w:rPr>
        <w:t>niet wordt gedaan hebben</w:t>
      </w:r>
      <w:r w:rsidR="006A5940" w:rsidRPr="006A5940">
        <w:rPr>
          <w:rFonts w:ascii="Verdana" w:hAnsi="Verdana"/>
          <w:u w:val="single"/>
        </w:rPr>
        <w:t xml:space="preserve"> ze automatisch een onvoldoende.</w:t>
      </w:r>
    </w:p>
    <w:p w14:paraId="315CDC5F" w14:textId="0790F2E2" w:rsidR="003207BF" w:rsidRDefault="003207BF" w:rsidP="00BA7D94">
      <w:pPr>
        <w:spacing w:after="0"/>
        <w:rPr>
          <w:rFonts w:ascii="Verdana" w:hAnsi="Verdana"/>
        </w:rPr>
      </w:pPr>
    </w:p>
    <w:p w14:paraId="5EC277E7" w14:textId="7B1FBC4C" w:rsidR="003207BF" w:rsidRDefault="003207BF" w:rsidP="003207BF">
      <w:pPr>
        <w:pStyle w:val="Lijstalinea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Start presentaties:</w:t>
      </w:r>
    </w:p>
    <w:p w14:paraId="0B200F7D" w14:textId="27BF9633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 docent houdt een klokje bij en geeft 15 sec voor het einde een seintje aan de spreker zodat die kan gaan afronden. De klas wordt hierover voor aanvang geïnformeerd. </w:t>
      </w:r>
    </w:p>
    <w:p w14:paraId="333DC4CC" w14:textId="05704140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Na 2,5minuut stopt de individuele presentatie en begint de volgende. </w:t>
      </w:r>
    </w:p>
    <w:p w14:paraId="3E83E9E6" w14:textId="7BF1DD0B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Het wisselen van individuele sprekers of groepjes moet snel gaan. Anders komt niet iedereen aan de beurt. </w:t>
      </w:r>
    </w:p>
    <w:p w14:paraId="08B9E9E2" w14:textId="65DD47EE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 docent geeft direct een beoordeling met daarbij een korte onderbouwing op onderstaande bijlage</w:t>
      </w:r>
      <w:r w:rsidR="006E7C92">
        <w:rPr>
          <w:rFonts w:ascii="Verdana" w:hAnsi="Verdana"/>
        </w:rPr>
        <w:t xml:space="preserve"> 1</w:t>
      </w:r>
      <w:r>
        <w:rPr>
          <w:rFonts w:ascii="Verdana" w:hAnsi="Verdana"/>
        </w:rPr>
        <w:t>.</w:t>
      </w:r>
    </w:p>
    <w:p w14:paraId="174C19FF" w14:textId="46C13967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Mocht je de namen van de student niet zeke</w:t>
      </w:r>
      <w:r w:rsidR="006A5940">
        <w:rPr>
          <w:rFonts w:ascii="Verdana" w:hAnsi="Verdana"/>
        </w:rPr>
        <w:t>r weten, zoek dan op Peoplesoft</w:t>
      </w:r>
      <w:r>
        <w:rPr>
          <w:rFonts w:ascii="Verdana" w:hAnsi="Verdana"/>
        </w:rPr>
        <w:t>CS op de Noorderportal.</w:t>
      </w:r>
    </w:p>
    <w:p w14:paraId="5C1B6108" w14:textId="1379463A" w:rsidR="003207BF" w:rsidRDefault="003207BF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Klik op</w:t>
      </w:r>
      <w:r w:rsidR="006E7C92">
        <w:rPr>
          <w:rFonts w:ascii="Verdana" w:hAnsi="Verdana"/>
        </w:rPr>
        <w:t>:</w:t>
      </w:r>
      <w:r>
        <w:rPr>
          <w:rFonts w:ascii="Verdana" w:hAnsi="Verdana"/>
        </w:rPr>
        <w:t xml:space="preserve"> dossier</w:t>
      </w:r>
    </w:p>
    <w:p w14:paraId="2ED744DB" w14:textId="6DB4A412" w:rsidR="006E7C92" w:rsidRDefault="006E7C92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Zet de klascode onder “klas” en dan krijg je alle studenten van die klas met hun studentnummer.</w:t>
      </w:r>
    </w:p>
    <w:p w14:paraId="4607356F" w14:textId="41BC88F6" w:rsidR="006A5940" w:rsidRDefault="006A5940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Een student die ongeoorloofd afwezig is heeft een onvoldoende.</w:t>
      </w:r>
    </w:p>
    <w:p w14:paraId="78DF15E9" w14:textId="05A80DB3" w:rsidR="006A5940" w:rsidRDefault="006A5940" w:rsidP="003207BF">
      <w:pPr>
        <w:pStyle w:val="Lijstalinea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Een student die geoorloofd afwezig is levert </w:t>
      </w:r>
      <w:r w:rsidR="00721657">
        <w:rPr>
          <w:rFonts w:ascii="Verdana" w:hAnsi="Verdana"/>
        </w:rPr>
        <w:t xml:space="preserve">wordt niet beoordeeld en krijgt geen cijfer. Die maakt alleen de toets. </w:t>
      </w:r>
    </w:p>
    <w:p w14:paraId="7620D490" w14:textId="77777777" w:rsidR="006E7C92" w:rsidRDefault="006E7C92" w:rsidP="006E7C92">
      <w:pPr>
        <w:pStyle w:val="Lijstalinea"/>
        <w:spacing w:after="0"/>
        <w:ind w:left="360"/>
        <w:rPr>
          <w:rFonts w:ascii="Verdana" w:hAnsi="Verdana"/>
        </w:rPr>
      </w:pPr>
    </w:p>
    <w:p w14:paraId="5A7F8961" w14:textId="05ADC30F" w:rsidR="003207BF" w:rsidRDefault="006E7C92" w:rsidP="006E7C92">
      <w:pPr>
        <w:pStyle w:val="Lijstalinea"/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>Bijlage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3"/>
        <w:gridCol w:w="1401"/>
        <w:gridCol w:w="1791"/>
        <w:gridCol w:w="3657"/>
      </w:tblGrid>
      <w:tr w:rsidR="003207BF" w14:paraId="4F7C0729" w14:textId="77777777" w:rsidTr="006E7C92">
        <w:tc>
          <w:tcPr>
            <w:tcW w:w="2213" w:type="dxa"/>
          </w:tcPr>
          <w:p w14:paraId="2626CBA8" w14:textId="6DFD45A2" w:rsidR="003207BF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Voor- en achternaam student</w:t>
            </w:r>
          </w:p>
          <w:p w14:paraId="5150AA5A" w14:textId="2755EB0B" w:rsidR="003207BF" w:rsidRPr="006E7C92" w:rsidRDefault="003207BF" w:rsidP="003207BF">
            <w:pPr>
              <w:rPr>
                <w:rFonts w:ascii="Verdana" w:hAnsi="Verdana"/>
                <w:b/>
              </w:rPr>
            </w:pPr>
          </w:p>
        </w:tc>
        <w:tc>
          <w:tcPr>
            <w:tcW w:w="1401" w:type="dxa"/>
          </w:tcPr>
          <w:p w14:paraId="700F7425" w14:textId="77777777" w:rsidR="003207BF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Student</w:t>
            </w:r>
          </w:p>
          <w:p w14:paraId="1EA40FFF" w14:textId="524FC031" w:rsidR="006E7C92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nummer</w:t>
            </w:r>
          </w:p>
        </w:tc>
        <w:tc>
          <w:tcPr>
            <w:tcW w:w="1791" w:type="dxa"/>
          </w:tcPr>
          <w:p w14:paraId="724FA158" w14:textId="77777777" w:rsidR="003207BF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Beoordeling:</w:t>
            </w:r>
          </w:p>
          <w:p w14:paraId="3ABBCDBE" w14:textId="034A77FB" w:rsidR="006E7C92" w:rsidRPr="006E7C92" w:rsidRDefault="006E7C92" w:rsidP="003207BF">
            <w:pPr>
              <w:rPr>
                <w:rFonts w:ascii="Verdana" w:hAnsi="Verdana"/>
              </w:rPr>
            </w:pPr>
            <w:r w:rsidRPr="006E7C92">
              <w:rPr>
                <w:rFonts w:ascii="Verdana" w:hAnsi="Verdana"/>
                <w:b/>
              </w:rPr>
              <w:t>G</w:t>
            </w:r>
            <w:r>
              <w:rPr>
                <w:rFonts w:ascii="Verdana" w:hAnsi="Verdana"/>
              </w:rPr>
              <w:t>oed</w:t>
            </w:r>
          </w:p>
          <w:p w14:paraId="7124EB3B" w14:textId="4C6946F2" w:rsidR="006E7C92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V</w:t>
            </w:r>
            <w:r w:rsidRPr="006E7C92">
              <w:rPr>
                <w:rFonts w:ascii="Verdana" w:hAnsi="Verdana"/>
              </w:rPr>
              <w:t>oldoende</w:t>
            </w:r>
          </w:p>
          <w:p w14:paraId="17066030" w14:textId="5E7710DA" w:rsidR="006E7C92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O</w:t>
            </w:r>
            <w:r w:rsidRPr="006E7C92">
              <w:rPr>
                <w:rFonts w:ascii="Verdana" w:hAnsi="Verdana"/>
              </w:rPr>
              <w:t>nvoldoende</w:t>
            </w:r>
          </w:p>
        </w:tc>
        <w:tc>
          <w:tcPr>
            <w:tcW w:w="3657" w:type="dxa"/>
          </w:tcPr>
          <w:p w14:paraId="6AA4CDE7" w14:textId="51576EFE" w:rsidR="003207BF" w:rsidRPr="006E7C92" w:rsidRDefault="006E7C92" w:rsidP="003207BF">
            <w:pPr>
              <w:rPr>
                <w:rFonts w:ascii="Verdana" w:hAnsi="Verdana"/>
                <w:b/>
              </w:rPr>
            </w:pPr>
            <w:r w:rsidRPr="006E7C92">
              <w:rPr>
                <w:rFonts w:ascii="Verdana" w:hAnsi="Verdana"/>
                <w:b/>
              </w:rPr>
              <w:t>Korte onderbouwing</w:t>
            </w:r>
            <w:r w:rsidR="000A54B3">
              <w:rPr>
                <w:rFonts w:ascii="Verdana" w:hAnsi="Verdana"/>
                <w:b/>
              </w:rPr>
              <w:t xml:space="preserve"> beoordeling</w:t>
            </w:r>
          </w:p>
        </w:tc>
      </w:tr>
      <w:tr w:rsidR="003207BF" w14:paraId="6D375580" w14:textId="77777777" w:rsidTr="006E7C92">
        <w:tc>
          <w:tcPr>
            <w:tcW w:w="2213" w:type="dxa"/>
          </w:tcPr>
          <w:p w14:paraId="261D9CE4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642B8D7A" w14:textId="395FAA86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5DF7C80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19B82C05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97D767C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72D19F7D" w14:textId="77777777" w:rsidTr="006E7C92">
        <w:tc>
          <w:tcPr>
            <w:tcW w:w="2213" w:type="dxa"/>
          </w:tcPr>
          <w:p w14:paraId="1EA0F6F3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7ED80343" w14:textId="591891DF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002139B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2AB6FB4D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8D37238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0671E5AB" w14:textId="77777777" w:rsidTr="006E7C92">
        <w:tc>
          <w:tcPr>
            <w:tcW w:w="2213" w:type="dxa"/>
          </w:tcPr>
          <w:p w14:paraId="331A839B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6EE073BF" w14:textId="202E8113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33C5519C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33D8A4D1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1937A2EC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24B306EC" w14:textId="77777777" w:rsidTr="006E7C92">
        <w:tc>
          <w:tcPr>
            <w:tcW w:w="2213" w:type="dxa"/>
          </w:tcPr>
          <w:p w14:paraId="3E01ACC4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5A8491DC" w14:textId="1B3792A6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2ADC7C5D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79BD4A6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6039CE7A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144BC3D5" w14:textId="77777777" w:rsidTr="006E7C92">
        <w:tc>
          <w:tcPr>
            <w:tcW w:w="2213" w:type="dxa"/>
          </w:tcPr>
          <w:p w14:paraId="7DD0D109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031D5518" w14:textId="614DB976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17562687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5F10D459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23AF39DE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375ACC3A" w14:textId="77777777" w:rsidTr="006E7C92">
        <w:tc>
          <w:tcPr>
            <w:tcW w:w="2213" w:type="dxa"/>
          </w:tcPr>
          <w:p w14:paraId="70C9D8C7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39A46F1D" w14:textId="4EF0390F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4476FDE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739B8AA9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31236EB4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594408F5" w14:textId="77777777" w:rsidTr="006E7C92">
        <w:tc>
          <w:tcPr>
            <w:tcW w:w="2213" w:type="dxa"/>
          </w:tcPr>
          <w:p w14:paraId="0B4C0FD2" w14:textId="77777777" w:rsidR="003207BF" w:rsidRDefault="003207BF" w:rsidP="003207BF">
            <w:pPr>
              <w:rPr>
                <w:rFonts w:ascii="Verdana" w:hAnsi="Verdana"/>
              </w:rPr>
            </w:pPr>
          </w:p>
          <w:p w14:paraId="3159A8EF" w14:textId="0A8E2C74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57B2A6D3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7BB6C9DC" w14:textId="77777777" w:rsidR="003207BF" w:rsidRDefault="003207BF" w:rsidP="003207B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2E6AFBA1" w14:textId="77777777" w:rsidR="003207BF" w:rsidRDefault="003207BF" w:rsidP="003207BF">
            <w:pPr>
              <w:rPr>
                <w:rFonts w:ascii="Verdana" w:hAnsi="Verdana"/>
              </w:rPr>
            </w:pPr>
          </w:p>
        </w:tc>
      </w:tr>
      <w:tr w:rsidR="003207BF" w14:paraId="46572F87" w14:textId="77777777" w:rsidTr="006E7C92">
        <w:tc>
          <w:tcPr>
            <w:tcW w:w="2213" w:type="dxa"/>
          </w:tcPr>
          <w:p w14:paraId="41D81A8E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47EA6895" w14:textId="0007AF2E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06BAF838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4DD138E3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6E802D4F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5C855211" w14:textId="77777777" w:rsidTr="006E7C92">
        <w:tc>
          <w:tcPr>
            <w:tcW w:w="2213" w:type="dxa"/>
          </w:tcPr>
          <w:p w14:paraId="28311F79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19C72364" w14:textId="1A7F7ED3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07A56289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EC1E5E0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1F9CC6DA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1077BDAA" w14:textId="77777777" w:rsidTr="006E7C92">
        <w:tc>
          <w:tcPr>
            <w:tcW w:w="2213" w:type="dxa"/>
          </w:tcPr>
          <w:p w14:paraId="7FC46511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01AA2AD9" w14:textId="7F912EFC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83A840C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77E8A98F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33BDB93A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2A8FA456" w14:textId="77777777" w:rsidTr="006E7C92">
        <w:tc>
          <w:tcPr>
            <w:tcW w:w="2213" w:type="dxa"/>
          </w:tcPr>
          <w:p w14:paraId="67539ABF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5CB3E332" w14:textId="2C663031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C1FD718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C8B9D11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3157E00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70CE8182" w14:textId="77777777" w:rsidTr="006E7C92">
        <w:tc>
          <w:tcPr>
            <w:tcW w:w="2213" w:type="dxa"/>
          </w:tcPr>
          <w:p w14:paraId="60E27CB2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63A04504" w14:textId="0D646E2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16849920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77F31EF6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4F7C85D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3DF4AEB3" w14:textId="77777777" w:rsidTr="006E7C92">
        <w:tc>
          <w:tcPr>
            <w:tcW w:w="2213" w:type="dxa"/>
          </w:tcPr>
          <w:p w14:paraId="2656DBA5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3D4B3D61" w14:textId="6BD6B125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0A7E9479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35129E74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2655A055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71F9FA02" w14:textId="77777777" w:rsidTr="006E7C92">
        <w:tc>
          <w:tcPr>
            <w:tcW w:w="2213" w:type="dxa"/>
          </w:tcPr>
          <w:p w14:paraId="2514E2EC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6EDEF05A" w14:textId="6D34FE83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9B7990A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137707A7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586D3E40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46BD1ADA" w14:textId="77777777" w:rsidTr="006E7C92">
        <w:tc>
          <w:tcPr>
            <w:tcW w:w="2213" w:type="dxa"/>
          </w:tcPr>
          <w:p w14:paraId="49F9471C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1DF919FC" w14:textId="2D5250FA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866AABD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15B11ED5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6F882C2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4B68F7D1" w14:textId="77777777" w:rsidTr="006E7C92">
        <w:tc>
          <w:tcPr>
            <w:tcW w:w="2213" w:type="dxa"/>
          </w:tcPr>
          <w:p w14:paraId="0E4A29DA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65F55428" w14:textId="7B29D12A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0FAA7660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198BED4F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281BBE87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2A118005" w14:textId="77777777" w:rsidTr="006E7C92">
        <w:tc>
          <w:tcPr>
            <w:tcW w:w="2213" w:type="dxa"/>
          </w:tcPr>
          <w:p w14:paraId="483156D8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14F7DE4D" w14:textId="4E3451C2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0417ED7E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24FEB31F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5A2A7684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699520A8" w14:textId="77777777" w:rsidTr="006E7C92">
        <w:tc>
          <w:tcPr>
            <w:tcW w:w="2213" w:type="dxa"/>
          </w:tcPr>
          <w:p w14:paraId="74DFD414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7C690007" w14:textId="27DD6E5E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6332FFEE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3691432D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7DCAD688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33E4285B" w14:textId="77777777" w:rsidTr="006E7C92">
        <w:tc>
          <w:tcPr>
            <w:tcW w:w="2213" w:type="dxa"/>
          </w:tcPr>
          <w:p w14:paraId="7B720DB9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1912B39C" w14:textId="49D7EB7E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D8134B2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0CF8660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1462F881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4430A068" w14:textId="77777777" w:rsidTr="006E7C92">
        <w:tc>
          <w:tcPr>
            <w:tcW w:w="2213" w:type="dxa"/>
          </w:tcPr>
          <w:p w14:paraId="54E53619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52ED0D70" w14:textId="618560F3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6B296E7B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2F805AFF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6A2FBB48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721CF733" w14:textId="77777777" w:rsidTr="006E7C92">
        <w:tc>
          <w:tcPr>
            <w:tcW w:w="2213" w:type="dxa"/>
          </w:tcPr>
          <w:p w14:paraId="13CD5431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18869B29" w14:textId="7859458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EFB4484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088066E1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40F78102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67C7EEE2" w14:textId="77777777" w:rsidTr="006E7C92">
        <w:tc>
          <w:tcPr>
            <w:tcW w:w="2213" w:type="dxa"/>
          </w:tcPr>
          <w:p w14:paraId="3A7BA59F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5C4458AF" w14:textId="472390ED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50B26D6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57DDC3D8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71AF2915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38176E9D" w14:textId="77777777" w:rsidTr="006E7C92">
        <w:tc>
          <w:tcPr>
            <w:tcW w:w="2213" w:type="dxa"/>
          </w:tcPr>
          <w:p w14:paraId="35E26473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7C242F70" w14:textId="348D903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133CC5A4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1D76D210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72656D1A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070BB3CB" w14:textId="77777777" w:rsidTr="006E7C92">
        <w:tc>
          <w:tcPr>
            <w:tcW w:w="2213" w:type="dxa"/>
          </w:tcPr>
          <w:p w14:paraId="788B7DAC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48170613" w14:textId="49345AC8" w:rsidR="003207BF" w:rsidRDefault="003207BF" w:rsidP="0021491F">
            <w:pPr>
              <w:rPr>
                <w:rFonts w:ascii="Verdana" w:hAnsi="Verdana"/>
              </w:rPr>
            </w:pPr>
            <w:r w:rsidRPr="003207BF">
              <w:rPr>
                <w:rFonts w:ascii="Verdana" w:hAnsi="Verdana"/>
              </w:rPr>
              <w:tab/>
            </w:r>
          </w:p>
        </w:tc>
        <w:tc>
          <w:tcPr>
            <w:tcW w:w="1401" w:type="dxa"/>
          </w:tcPr>
          <w:p w14:paraId="3650E84F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58ECFDA2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16CB0F03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  <w:tr w:rsidR="003207BF" w14:paraId="153D1580" w14:textId="77777777" w:rsidTr="006E7C92">
        <w:tc>
          <w:tcPr>
            <w:tcW w:w="2213" w:type="dxa"/>
          </w:tcPr>
          <w:p w14:paraId="1EEAB39E" w14:textId="77777777" w:rsidR="003207BF" w:rsidRDefault="003207BF" w:rsidP="0021491F">
            <w:pPr>
              <w:rPr>
                <w:rFonts w:ascii="Verdana" w:hAnsi="Verdana"/>
              </w:rPr>
            </w:pPr>
          </w:p>
          <w:p w14:paraId="66FD3415" w14:textId="1A613994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1AC3F275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A392A66" w14:textId="77777777" w:rsidR="003207BF" w:rsidRDefault="003207BF" w:rsidP="0021491F">
            <w:pPr>
              <w:rPr>
                <w:rFonts w:ascii="Verdana" w:hAnsi="Verdana"/>
              </w:rPr>
            </w:pPr>
          </w:p>
        </w:tc>
        <w:tc>
          <w:tcPr>
            <w:tcW w:w="3657" w:type="dxa"/>
          </w:tcPr>
          <w:p w14:paraId="2E1C783A" w14:textId="77777777" w:rsidR="003207BF" w:rsidRDefault="003207BF" w:rsidP="0021491F">
            <w:pPr>
              <w:rPr>
                <w:rFonts w:ascii="Verdana" w:hAnsi="Verdana"/>
              </w:rPr>
            </w:pPr>
          </w:p>
        </w:tc>
      </w:tr>
    </w:tbl>
    <w:p w14:paraId="20ED4916" w14:textId="3C4943FA" w:rsidR="00BA7D94" w:rsidRPr="00BA7D94" w:rsidRDefault="00BA7D94" w:rsidP="00262D43">
      <w:pPr>
        <w:rPr>
          <w:rFonts w:ascii="Verdana" w:hAnsi="Verdana"/>
        </w:rPr>
      </w:pPr>
      <w:bookmarkStart w:id="0" w:name="_GoBack"/>
      <w:bookmarkEnd w:id="0"/>
    </w:p>
    <w:sectPr w:rsidR="00BA7D94" w:rsidRPr="00BA7D94" w:rsidSect="006A59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549"/>
    <w:multiLevelType w:val="hybridMultilevel"/>
    <w:tmpl w:val="904EA3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0624"/>
    <w:multiLevelType w:val="hybridMultilevel"/>
    <w:tmpl w:val="B04003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798"/>
    <w:multiLevelType w:val="hybridMultilevel"/>
    <w:tmpl w:val="A37441DA"/>
    <w:lvl w:ilvl="0" w:tplc="A330DF0C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5251"/>
    <w:multiLevelType w:val="hybridMultilevel"/>
    <w:tmpl w:val="8E062528"/>
    <w:lvl w:ilvl="0" w:tplc="A330DF0C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FC"/>
    <w:rsid w:val="00032418"/>
    <w:rsid w:val="000A54B3"/>
    <w:rsid w:val="00151342"/>
    <w:rsid w:val="00262D43"/>
    <w:rsid w:val="003207BF"/>
    <w:rsid w:val="006A5940"/>
    <w:rsid w:val="006E7C92"/>
    <w:rsid w:val="006F55FC"/>
    <w:rsid w:val="00721657"/>
    <w:rsid w:val="00722F63"/>
    <w:rsid w:val="00BA7D94"/>
    <w:rsid w:val="00B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2C48"/>
  <w15:chartTrackingRefBased/>
  <w15:docId w15:val="{447318E8-6B08-4D7C-A9CC-D948BD04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55FC"/>
    <w:pPr>
      <w:ind w:left="720"/>
      <w:contextualSpacing/>
    </w:pPr>
  </w:style>
  <w:style w:type="table" w:styleId="Tabelraster">
    <w:name w:val="Table Grid"/>
    <w:basedOn w:val="Standaardtabel"/>
    <w:uiPriority w:val="39"/>
    <w:rsid w:val="0032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9</cp:revision>
  <dcterms:created xsi:type="dcterms:W3CDTF">2018-10-26T12:03:00Z</dcterms:created>
  <dcterms:modified xsi:type="dcterms:W3CDTF">2018-10-29T16:27:00Z</dcterms:modified>
</cp:coreProperties>
</file>